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AF6" w:rsidRPr="002A5B6F" w:rsidRDefault="002A5B6F" w:rsidP="002A5B6F">
      <w:pPr>
        <w:jc w:val="center"/>
        <w:rPr>
          <w:b/>
        </w:rPr>
      </w:pPr>
      <w:r w:rsidRPr="002A5B6F">
        <w:rPr>
          <w:b/>
        </w:rPr>
        <w:t>SEDUTE DI LAUREA</w:t>
      </w:r>
    </w:p>
    <w:p w:rsidR="00BA7AF6" w:rsidRDefault="00BA7AF6" w:rsidP="00BA7AF6"/>
    <w:tbl>
      <w:tblPr>
        <w:tblStyle w:val="Grigliatabella"/>
        <w:tblW w:w="0" w:type="auto"/>
        <w:tblLook w:val="04A0" w:firstRow="1" w:lastRow="0" w:firstColumn="1" w:lastColumn="0" w:noHBand="0" w:noVBand="1"/>
      </w:tblPr>
      <w:tblGrid>
        <w:gridCol w:w="9628"/>
      </w:tblGrid>
      <w:tr w:rsidR="00BA7AF6" w:rsidTr="00BA7AF6">
        <w:tc>
          <w:tcPr>
            <w:tcW w:w="9628" w:type="dxa"/>
          </w:tcPr>
          <w:p w:rsidR="00F072A7" w:rsidRPr="00F072A7" w:rsidRDefault="00F072A7" w:rsidP="00F072A7">
            <w:pPr>
              <w:jc w:val="both"/>
              <w:rPr>
                <w:b/>
              </w:rPr>
            </w:pPr>
            <w:r w:rsidRPr="00F072A7">
              <w:rPr>
                <w:b/>
              </w:rPr>
              <w:t xml:space="preserve">Adeguamento alle disposizioni di cui all’Ordinanza del Ministro della Salute 18 giugno 2021 che qualifica la Regione Calabria come “zona bianca”, nonché alle indicazioni fornite dal </w:t>
            </w:r>
            <w:proofErr w:type="spellStart"/>
            <w:r w:rsidRPr="00F072A7">
              <w:rPr>
                <w:b/>
              </w:rPr>
              <w:t>Coruc</w:t>
            </w:r>
            <w:proofErr w:type="spellEnd"/>
            <w:r w:rsidRPr="00F072A7">
              <w:rPr>
                <w:b/>
              </w:rPr>
              <w:t xml:space="preserve"> nella seduta del 25 giugno 2021</w:t>
            </w:r>
          </w:p>
          <w:p w:rsidR="00F072A7" w:rsidRDefault="00F072A7" w:rsidP="00F072A7">
            <w:pPr>
              <w:jc w:val="both"/>
              <w:rPr>
                <w:b/>
              </w:rPr>
            </w:pPr>
            <w:hyperlink r:id="rId5" w:history="1">
              <w:r w:rsidRPr="00F072A7">
                <w:rPr>
                  <w:rStyle w:val="Collegamentoipertestuale"/>
                  <w:b/>
                </w:rPr>
                <w:t>D.R. 917 del 27 giugno 2021 (Disposizioni valide fino al 27 agosto 2021)</w:t>
              </w:r>
            </w:hyperlink>
          </w:p>
          <w:p w:rsidR="00F072A7" w:rsidRDefault="00F072A7" w:rsidP="002A5B6F">
            <w:pPr>
              <w:jc w:val="both"/>
              <w:rPr>
                <w:b/>
              </w:rPr>
            </w:pPr>
          </w:p>
          <w:p w:rsidR="00F072A7" w:rsidRDefault="00F072A7" w:rsidP="002A5B6F">
            <w:pPr>
              <w:jc w:val="both"/>
              <w:rPr>
                <w:b/>
              </w:rPr>
            </w:pPr>
          </w:p>
          <w:p w:rsidR="00F072A7" w:rsidRDefault="00BA7AF6" w:rsidP="00BA7AF6">
            <w:pPr>
              <w:jc w:val="both"/>
            </w:pPr>
            <w:r w:rsidRPr="00BA7AF6">
              <w:rPr>
                <w:b/>
              </w:rPr>
              <w:t>Art. 3</w:t>
            </w:r>
            <w:r>
              <w:t xml:space="preserve"> </w:t>
            </w:r>
          </w:p>
          <w:p w:rsidR="00BA7AF6" w:rsidRDefault="00BA7AF6" w:rsidP="00BA7AF6">
            <w:pPr>
              <w:jc w:val="both"/>
            </w:pPr>
            <w:r>
              <w:t>Oltre che nella modalità telematica, in conformità ai principi di pubblicità, trasparenza ed imparzialità</w:t>
            </w:r>
          </w:p>
          <w:p w:rsidR="00BA7AF6" w:rsidRDefault="00BA7AF6" w:rsidP="00BA7AF6">
            <w:pPr>
              <w:jc w:val="both"/>
            </w:pPr>
            <w:r>
              <w:t xml:space="preserve">e secondo le modalità indicate </w:t>
            </w:r>
            <w:hyperlink r:id="rId6" w:history="1">
              <w:r w:rsidRPr="00BA7AF6">
                <w:rPr>
                  <w:rStyle w:val="Collegamentoipertestuale"/>
                </w:rPr>
                <w:t>nell’Allegato 1 del D.R. n. 421 del 2020</w:t>
              </w:r>
            </w:hyperlink>
            <w:r w:rsidRPr="00BA7AF6">
              <w:rPr>
                <w:u w:val="single"/>
              </w:rPr>
              <w:t xml:space="preserve">, </w:t>
            </w:r>
            <w:r w:rsidRPr="00BA7AF6">
              <w:rPr>
                <w:b/>
                <w:u w:val="single"/>
              </w:rPr>
              <w:t>le sedute di laurea</w:t>
            </w:r>
            <w:r>
              <w:t xml:space="preserve"> e di dottorato </w:t>
            </w:r>
            <w:r w:rsidRPr="00BA7AF6">
              <w:rPr>
                <w:b/>
              </w:rPr>
              <w:t xml:space="preserve">possono svolgersi anche in presenza nonché in modalità mista, previa adozione delle opportune misure restrittive volte a </w:t>
            </w:r>
            <w:r w:rsidRPr="00BA7AF6">
              <w:rPr>
                <w:b/>
                <w:highlight w:val="yellow"/>
                <w:u w:val="single"/>
              </w:rPr>
              <w:t>evitare assembramenti, non solo nelle aule ma anche nell’intero perimetro del Campus</w:t>
            </w:r>
            <w:r w:rsidRPr="00BA7AF6">
              <w:rPr>
                <w:b/>
                <w:highlight w:val="yellow"/>
              </w:rPr>
              <w:t>,</w:t>
            </w:r>
            <w:r w:rsidRPr="00BA7AF6">
              <w:rPr>
                <w:b/>
              </w:rPr>
              <w:t xml:space="preserve"> e comunque nel rispetto delle misure di prevenzione sanitaria per il contenimento del contagio da COVID-19 contenute nel Protocollo per la tutela della salute negli ambienti di lavoro universitario (non sanitari).</w:t>
            </w:r>
            <w:r>
              <w:t xml:space="preserve"> Previa autorizzazione del Rettore, i Corsi di Studio possono optare per sedute di Laurea da svolgersi in luoghi aperti, previa adozione delle opportune misure restrittive volte ad evitare assembramenti, comunque nel rispetto delle misure di prevenzione sanitaria per il contenimento del contagio da COVID-19 contenute nel </w:t>
            </w:r>
            <w:hyperlink r:id="rId7" w:history="1">
              <w:r w:rsidRPr="002A5B6F">
                <w:rPr>
                  <w:rStyle w:val="Collegamentoipertestuale"/>
                </w:rPr>
                <w:t>Protocollo per la tutela della salute negli ambienti di lavoro universitario (non sanitari).</w:t>
              </w:r>
            </w:hyperlink>
          </w:p>
          <w:p w:rsidR="002A5B6F" w:rsidRDefault="002A5B6F" w:rsidP="002A5B6F"/>
        </w:tc>
      </w:tr>
      <w:tr w:rsidR="00BA7AF6" w:rsidTr="00BA7AF6">
        <w:tc>
          <w:tcPr>
            <w:tcW w:w="9628" w:type="dxa"/>
          </w:tcPr>
          <w:p w:rsidR="002A5B6F" w:rsidRDefault="002A5B6F" w:rsidP="00BA7AF6"/>
          <w:p w:rsidR="00BA7AF6" w:rsidRDefault="00BA7AF6" w:rsidP="00BA7AF6">
            <w:r>
              <w:t xml:space="preserve">Allegato 1 del </w:t>
            </w:r>
            <w:r w:rsidRPr="002A5B6F">
              <w:rPr>
                <w:b/>
              </w:rPr>
              <w:t>D.R. n. 421 del 2020</w:t>
            </w:r>
          </w:p>
          <w:p w:rsidR="00BA7AF6" w:rsidRPr="002A5B6F" w:rsidRDefault="002A5B6F" w:rsidP="00BA7AF6">
            <w:pPr>
              <w:rPr>
                <w:b/>
              </w:rPr>
            </w:pPr>
            <w:proofErr w:type="spellStart"/>
            <w:r w:rsidRPr="002A5B6F">
              <w:rPr>
                <w:b/>
              </w:rPr>
              <w:t>Modalita`</w:t>
            </w:r>
            <w:proofErr w:type="spellEnd"/>
            <w:r w:rsidRPr="002A5B6F">
              <w:rPr>
                <w:b/>
              </w:rPr>
              <w:t xml:space="preserve"> straordinarie per lo svolgimento di esami, lauree e sedute degli organi collegiali per via telematica nel periodo di emergenza sanitaria</w:t>
            </w:r>
          </w:p>
          <w:p w:rsidR="002A5B6F" w:rsidRDefault="002A5B6F" w:rsidP="00BA7AF6"/>
          <w:p w:rsidR="00BA7AF6" w:rsidRDefault="00F072A7" w:rsidP="00BA7AF6">
            <w:hyperlink r:id="rId8" w:history="1">
              <w:r w:rsidR="002A5B6F" w:rsidRPr="007B00DB">
                <w:rPr>
                  <w:rStyle w:val="Collegamentoipertestuale"/>
                </w:rPr>
                <w:t>https://www.unical.it/portale/portaltemplates/view/view.cfm?97823</w:t>
              </w:r>
            </w:hyperlink>
          </w:p>
          <w:p w:rsidR="002A5B6F" w:rsidRDefault="002A5B6F" w:rsidP="00BA7AF6"/>
        </w:tc>
        <w:bookmarkStart w:id="0" w:name="_GoBack"/>
        <w:bookmarkEnd w:id="0"/>
      </w:tr>
      <w:tr w:rsidR="00BA7AF6" w:rsidTr="00BA7AF6">
        <w:tc>
          <w:tcPr>
            <w:tcW w:w="9628" w:type="dxa"/>
          </w:tcPr>
          <w:p w:rsidR="00BA7AF6" w:rsidRDefault="00BA7AF6" w:rsidP="00BA7AF6"/>
          <w:p w:rsidR="002A5B6F" w:rsidRPr="002A5B6F" w:rsidRDefault="002A5B6F" w:rsidP="002A5B6F">
            <w:pPr>
              <w:rPr>
                <w:b/>
              </w:rPr>
            </w:pPr>
            <w:r w:rsidRPr="002A5B6F">
              <w:rPr>
                <w:b/>
              </w:rPr>
              <w:t>Protocollo per la tutela della salute negli ambienti di lavoro universitario (non sanitari)</w:t>
            </w:r>
          </w:p>
          <w:p w:rsidR="002A5B6F" w:rsidRDefault="002A5B6F" w:rsidP="002A5B6F"/>
          <w:p w:rsidR="002A5B6F" w:rsidRDefault="00F072A7" w:rsidP="002A5B6F">
            <w:hyperlink r:id="rId9" w:history="1">
              <w:r w:rsidR="002A5B6F" w:rsidRPr="007B00DB">
                <w:rPr>
                  <w:rStyle w:val="Collegamentoipertestuale"/>
                </w:rPr>
                <w:t>https://www.unical.it/portale/portalmedia/2021-05/PROTOCOLLO_Sicurezza_Covid19_UNICAL_VERSIONE-FINALE_3.01.pdf</w:t>
              </w:r>
            </w:hyperlink>
          </w:p>
          <w:p w:rsidR="002A5B6F" w:rsidRDefault="002A5B6F" w:rsidP="002A5B6F"/>
          <w:p w:rsidR="002A5B6F" w:rsidRDefault="002A5B6F" w:rsidP="002A5B6F">
            <w:r>
              <w:t>Da leggere + a PAG. 21 modello per l’autocertificazione</w:t>
            </w:r>
          </w:p>
          <w:p w:rsidR="002A5B6F" w:rsidRDefault="002A5B6F" w:rsidP="002A5B6F"/>
        </w:tc>
      </w:tr>
    </w:tbl>
    <w:p w:rsidR="00BA7AF6" w:rsidRDefault="00BA7AF6" w:rsidP="00BA7AF6"/>
    <w:p w:rsidR="00BA7AF6" w:rsidRDefault="00BA7AF6" w:rsidP="00BA7AF6"/>
    <w:p w:rsidR="00BA7AF6" w:rsidRDefault="00BA7AF6" w:rsidP="00BA7AF6"/>
    <w:p w:rsidR="00BA7AF6" w:rsidRDefault="00BA7AF6" w:rsidP="00BA7AF6"/>
    <w:sectPr w:rsidR="00BA7A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F6"/>
    <w:rsid w:val="002A5B6F"/>
    <w:rsid w:val="005E4B34"/>
    <w:rsid w:val="00BA7AF6"/>
    <w:rsid w:val="00F07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49B4"/>
  <w15:chartTrackingRefBased/>
  <w15:docId w15:val="{16474592-CA35-49C9-A9F1-3039C724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A7AF6"/>
    <w:rPr>
      <w:color w:val="0563C1" w:themeColor="hyperlink"/>
      <w:u w:val="single"/>
    </w:rPr>
  </w:style>
  <w:style w:type="table" w:styleId="Grigliatabella">
    <w:name w:val="Table Grid"/>
    <w:basedOn w:val="Tabellanormale"/>
    <w:uiPriority w:val="39"/>
    <w:rsid w:val="00B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2A5B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al.it/portale/portaltemplates/view/view.cfm?97823" TargetMode="External"/><Relationship Id="rId3" Type="http://schemas.openxmlformats.org/officeDocument/2006/relationships/settings" Target="settings.xml"/><Relationship Id="rId7" Type="http://schemas.openxmlformats.org/officeDocument/2006/relationships/hyperlink" Target="https://www.unical.it/portale/portalmedia/2021-05/PROTOCOLLO_Sicurezza_Covid19_UNICAL_VERSIONE-FINALE_3.0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ical.it/portale/portaltemplates/view/view.cfm?97823" TargetMode="External"/><Relationship Id="rId11" Type="http://schemas.openxmlformats.org/officeDocument/2006/relationships/theme" Target="theme/theme1.xml"/><Relationship Id="rId5" Type="http://schemas.openxmlformats.org/officeDocument/2006/relationships/hyperlink" Target="https://www.unical.it/portale/portalmedia/2021-06/D.R.%20917%20del%2027.06.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cal.it/portale/portalmedia/2021-05/PROTOCOLLO_Sicurezza_Covid19_UNICAL_VERSIONE-FINALE_3.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777E-D456-40A6-AA21-998273E9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Giulia Lorenzi</dc:creator>
  <cp:keywords/>
  <dc:description/>
  <cp:lastModifiedBy>Marcella Giulia Lorenzi</cp:lastModifiedBy>
  <cp:revision>2</cp:revision>
  <dcterms:created xsi:type="dcterms:W3CDTF">2021-07-05T15:44:00Z</dcterms:created>
  <dcterms:modified xsi:type="dcterms:W3CDTF">2021-07-05T15:44:00Z</dcterms:modified>
</cp:coreProperties>
</file>