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MISSIONE, REGISTRAZIONE E PUBBLICAZIONE DI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w:t>
      </w:r>
      <w:bookmarkStart w:id="0" w:name="_GoBack"/>
      <w:bookmarkEnd w:id="0"/>
      <w:r>
        <w:rPr>
          <w:rFonts w:ascii="Arial" w:hAnsi="Arial" w:cs="Arial"/>
        </w:rPr>
        <w:t xml:space="preserve">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w:t>
      </w:r>
      <w:r w:rsidR="002B7881">
        <w:rPr>
          <w:rFonts w:ascii="Arial" w:hAnsi="Arial" w:cs="Arial"/>
        </w:rPr>
        <w:t>6-7 GIUGNO</w:t>
      </w:r>
      <w:r w:rsidR="000633F3">
        <w:rPr>
          <w:rFonts w:ascii="Arial" w:hAnsi="Arial" w:cs="Arial"/>
        </w:rPr>
        <w:t xml:space="preserve"> 2022 </w:t>
      </w:r>
      <w:r w:rsidR="002B7881">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diffondere le stesse sulle pagine ufficiali dell’Ateneo su Facebook, Twitter, YouTube e Instagram,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Facebook, Twitter, YouTube e Instagram. </w:t>
      </w:r>
      <w:r w:rsidR="001F2A12" w:rsidRPr="00F51E2B">
        <w:rPr>
          <w:rFonts w:ascii="Arial" w:hAnsi="Arial" w:cs="Arial"/>
        </w:rPr>
        <w:t>I dati su</w:t>
      </w:r>
      <w:r w:rsidRPr="00F51E2B">
        <w:rPr>
          <w:rFonts w:ascii="Arial" w:hAnsi="Arial" w:cs="Arial"/>
        </w:rPr>
        <w:t>ccitati potrebbero quindi essere estratti dai comuni motori di ricerca nel caso di ricerche on line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0463D"/>
    <w:rsid w:val="000633F3"/>
    <w:rsid w:val="00097F43"/>
    <w:rsid w:val="000E156A"/>
    <w:rsid w:val="000E5DEC"/>
    <w:rsid w:val="001F2A12"/>
    <w:rsid w:val="0020463D"/>
    <w:rsid w:val="002541FF"/>
    <w:rsid w:val="002B7881"/>
    <w:rsid w:val="00307393"/>
    <w:rsid w:val="00362699"/>
    <w:rsid w:val="003E577B"/>
    <w:rsid w:val="00491AFC"/>
    <w:rsid w:val="004A2981"/>
    <w:rsid w:val="004C5604"/>
    <w:rsid w:val="00512571"/>
    <w:rsid w:val="00554F94"/>
    <w:rsid w:val="00592B20"/>
    <w:rsid w:val="00632F99"/>
    <w:rsid w:val="00647F30"/>
    <w:rsid w:val="00821CA8"/>
    <w:rsid w:val="008D2422"/>
    <w:rsid w:val="00987ACD"/>
    <w:rsid w:val="0099027C"/>
    <w:rsid w:val="009D553F"/>
    <w:rsid w:val="009D78D0"/>
    <w:rsid w:val="00B07C12"/>
    <w:rsid w:val="00B15F66"/>
    <w:rsid w:val="00BB74D4"/>
    <w:rsid w:val="00D13CA9"/>
    <w:rsid w:val="00D30E3F"/>
    <w:rsid w:val="00D51737"/>
    <w:rsid w:val="00D579F4"/>
    <w:rsid w:val="00E233A4"/>
    <w:rsid w:val="00E31A11"/>
    <w:rsid w:val="00E401DC"/>
    <w:rsid w:val="00E63C99"/>
    <w:rsid w:val="00ED17DD"/>
    <w:rsid w:val="00ED77A6"/>
    <w:rsid w:val="00EE1991"/>
    <w:rsid w:val="00EE1C55"/>
    <w:rsid w:val="00F51E2B"/>
    <w:rsid w:val="00FF3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B657"/>
  <w15:docId w15:val="{2D4F2653-53D4-4BC9-8F99-AE560808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953</Words>
  <Characters>5437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 Cannata</cp:lastModifiedBy>
  <cp:revision>11</cp:revision>
  <cp:lastPrinted>2018-07-09T08:07:00Z</cp:lastPrinted>
  <dcterms:created xsi:type="dcterms:W3CDTF">2020-07-20T13:39:00Z</dcterms:created>
  <dcterms:modified xsi:type="dcterms:W3CDTF">2022-04-27T10:02:00Z</dcterms:modified>
</cp:coreProperties>
</file>